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tblInd w:w="-15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8910"/>
      </w:tblGrid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2781300"/>
                  <wp:effectExtent l="0" t="0" r="0" b="0"/>
                  <wp:docPr id="21" name="Рисунок 21" descr="https://mdou179.edu.yar.ru/0_782e5cb44e602d9583ac4db3a3313b6d_1401965076_w200_h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dou179.edu.yar.ru/0_782e5cb44e602d9583ac4db3a3313b6d_1401965076_w200_h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  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Галигузова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Л.Н., Мещерякова С.Ю. Диагностика психического развития ребенка. Младенческий и Ранний Возраст (0-3 Года) – Мозаика-Синтез, 2013. – 173с. 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2619375"/>
                  <wp:effectExtent l="0" t="0" r="0" b="9525"/>
                  <wp:docPr id="20" name="Рисунок 20" descr="https://mdou179.edu.yar.ru/01_diagnostika_psihicheskoy_aktivnosti_mladentsev_w200_h2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dou179.edu.yar.ru/01_diagnostika_psihicheskoy_aktivnosti_mladentsev_w200_h2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Лазуренко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С.Б. Диагностика психической активности младенцев: методическое пособие / С.Б.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Лазуренко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Е.А.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Стребелева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Г.В.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Яцык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Н.Н. Павлова, О.Б.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Половинкина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– М.: Инфра-М, 2017. – 70 с.</w:t>
            </w:r>
            <w:bookmarkStart w:id="0" w:name="_GoBack"/>
            <w:bookmarkEnd w:id="0"/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2743200"/>
                  <wp:effectExtent l="0" t="0" r="0" b="0"/>
                  <wp:docPr id="19" name="Рисунок 19" descr="https://mdou179.edu.yar.ru/1_0_0_w200_h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dou179.edu.yar.ru/1_0_0_w200_h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Архипова Е.Ф.: Ранняя диагностика и коррекция проблем развития. Первый год жизни ребенка – Мозаика-Синтез, 2012. – 160с. 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lastRenderedPageBreak/>
              <w:drawing>
                <wp:inline distT="0" distB="0" distL="0" distR="0">
                  <wp:extent cx="1905000" cy="2667000"/>
                  <wp:effectExtent l="0" t="0" r="0" b="0"/>
                  <wp:docPr id="18" name="Рисунок 18" descr="https://mdou179.edu.yar.ru/02_psihicheskoe_razvitie_detey_s_narusheniyami_zdorovya_v_rannem_vozraste_w200_h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dou179.edu.yar.ru/02_psihicheskoe_razvitie_detey_s_narusheniyami_zdorovya_v_rannem_vozraste_w200_h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Лазуренко С.Б.  психическое развитие детей с нарушениями здоровья в раннем возрасте. Монография. – М.: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логомаг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2015. – 256 с. + Приложение 28 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838325" cy="2667000"/>
                  <wp:effectExtent l="0" t="0" r="9525" b="0"/>
                  <wp:docPr id="17" name="Рисунок 17" descr="https://mdou179.edu.yar.ru/04_diagnostika_psihologicheskogo_vozrasta_detey_pervih_treh_let_zhizni__metodika_yasli_w200_h2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dou179.edu.yar.ru/04_diagnostika_psihologicheskogo_vozrasta_detey_pervih_treh_let_zhizni__metodika_yasli_w200_h2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Лазуренко С.Б. Диагностика психологического возраста детей первых трех лет жизни. Методика «Ясли». – М.: Издательство «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АдамантЪ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», 2014. – 272 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857375" cy="2667000"/>
                  <wp:effectExtent l="0" t="0" r="9525" b="0"/>
                  <wp:docPr id="16" name="Рисунок 16" descr="https://mdou179.edu.yar.ru/06_diagnostika_psihicheskogo_razvitiya_detey_ot_rozhdeniya_do_3_let_w200_h2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dou179.edu.yar.ru/06_diagnostika_psihicheskogo_razvitiya_detey_ot_rozhdeniya_do_3_let_w200_h2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Диагностика психического развития детей от рождения до 3 лет: Методическое пособие для практических психологов / – Е.О. Смирнова, Л.Н.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Галигузова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Т.В. Ермолова, С.Ю. Мещерякова. 2-е изд.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испр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. и доп. – СПб.: «ДЕТСТВО-ПРЕСС», 2005. – 144 </w:t>
            </w:r>
            <w:proofErr w:type="gram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lastRenderedPageBreak/>
              <w:drawing>
                <wp:inline distT="0" distB="0" distL="0" distR="0">
                  <wp:extent cx="1885950" cy="2667000"/>
                  <wp:effectExtent l="0" t="0" r="0" b="0"/>
                  <wp:docPr id="15" name="Рисунок 15" descr="https://mdou179.edu.yar.ru/15_razvitie_i_vospitanie_detey_rannego_i_doshkolnogo_vozrasta_w200_h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dou179.edu.yar.ru/15_razvitie_i_vospitanie_detey_rannego_i_doshkolnogo_vozrasta_w200_h2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Печора К.Л. Развитие и воспитание детей раннего и дошкольного возраста. Актуальные проблемы и их решение в условиях ДОУ и семьи. – М.: «Издательство Скрипторий 2003», 2006. – 96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2466975"/>
                  <wp:effectExtent l="0" t="0" r="0" b="9525"/>
                  <wp:docPr id="14" name="Рисунок 14" descr="https://mdou179.edu.yar.ru/17_kak_razvivaetsya_vash_rebenok_w200_h2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dou179.edu.yar.ru/17_kak_razvivaetsya_vash_rebenok_w200_h2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Кипхард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Эрнст Й. Как развивается ваш ребенок? Таблицы сенсомоторного и социального развития: От рождения до 4=х лет / Эрнст Й.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Кипхард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; [пер. с нем. Л.В. Хариной]. – Изд. 4-е. – М.: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Теревинф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2016. – 112 с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685925" cy="2667000"/>
                  <wp:effectExtent l="0" t="0" r="9525" b="0"/>
                  <wp:docPr id="13" name="Рисунок 13" descr="https://mdou179.edu.yar.ru/30_detstvo_nervnoy_sistemi_w200_h3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dou179.edu.yar.ru/30_detstvo_nervnoy_sistemi_w200_h3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Детство нервной системы / И.А.  Скворцов. – 3-е изд. – М.: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МЕДпресс-информ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2004. –  176с.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lastRenderedPageBreak/>
              <w:drawing>
                <wp:inline distT="0" distB="0" distL="0" distR="0">
                  <wp:extent cx="1781175" cy="2667000"/>
                  <wp:effectExtent l="0" t="0" r="9525" b="0"/>
                  <wp:docPr id="12" name="Рисунок 12" descr="https://mdou179.edu.yar.ru/23_metodi_diagnostiki_nervno_psihicheskogo_razvitiya_detey_rannego_vozrasta_w200_h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dou179.edu.yar.ru/23_metodi_diagnostiki_nervno_psihicheskogo_razvitiya_detey_rannego_vozrasta_w200_h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Пантюхина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Г.В., Печора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К.Л.,Фрухт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Э.Л.Методы диагностики нервно-психического развития детей раннего возраста / под ред. В.А.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Доскина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– М.: 2004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809750" cy="2628900"/>
                  <wp:effectExtent l="0" t="0" r="0" b="0"/>
                  <wp:docPr id="11" name="Рисунок 11" descr="https://mdou179.edu.yar.ru/31_rannyaya_diagnostika_narusheniy_razvitiya_rechi_w200_h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dou179.edu.yar.ru/31_rannyaya_diagnostika_narusheniy_razvitiya_rechi_w200_h2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Ранняя диагностика нарушений развития речи. Особенности речевого развития у детей с последствиями перинатальной патологии нервной системы / Клинические рекомендации под редакцией академика РАН Володина Н.Н. и академика РАО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ШкловскогоВ.М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– М.: 2015. – 57с.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809750" cy="2657475"/>
                  <wp:effectExtent l="0" t="0" r="0" b="9525"/>
                  <wp:docPr id="10" name="Рисунок 10" descr="https://mdou179.edu.yar.ru/35_gromova_o_e__metodika_formirovaniya_nachalnogo_detskogo_leksikona_w200_h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dou179.edu.yar.ru/35_gromova_o_e__metodika_formirovaniya_nachalnogo_detskogo_leksikona_w200_h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 Громова О.Е. Методика формирования начального детского лексикона. – М.: ТЦ Сфера, 2003. – 176с. 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lastRenderedPageBreak/>
              <w:drawing>
                <wp:inline distT="0" distB="0" distL="0" distR="0">
                  <wp:extent cx="1809750" cy="2390775"/>
                  <wp:effectExtent l="0" t="0" r="0" b="9525"/>
                  <wp:docPr id="9" name="Рисунок 9" descr="https://mdou179.edu.yar.ru/41_lavrova_g_n__psihologo_pedagogicheskaya_diagnostika_detey_ot_0_do_3_let_w200_h2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dou179.edu.yar.ru/41_lavrova_g_n__psihologo_pedagogicheskaya_diagnostika_detey_ot_0_do_3_let_w200_h2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Лаврова Г.Н. Психолого-педагогическая диагностика детей от 0 до 3 лет: Учебное пособие. – Челябинск: Издательство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ЮУрГУ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2004. – 129с.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809750" cy="2466975"/>
                  <wp:effectExtent l="0" t="0" r="0" b="9525"/>
                  <wp:docPr id="8" name="Рисунок 8" descr="https://mdou179.edu.yar.ru/59_andrushchenko_w200_h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dou179.edu.yar.ru/59_andrushchenko_w200_h2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Андрущенко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Н.В. Психодиагностика у детей раннего возраста в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нейропедиатрии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учеб</w:t>
            </w:r>
            <w:proofErr w:type="gram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особие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– СПб.: Изд-во СЗГМУ им. И.И. Мечникова, 2013. – 48 с. 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2943225"/>
                  <wp:effectExtent l="0" t="0" r="0" b="9525"/>
                  <wp:docPr id="7" name="Рисунок 7" descr="https://mdou179.edu.yar.ru/54372_w200_h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dou179.edu.yar.ru/54372_w200_h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  <w:p w:rsidR="00395D93" w:rsidRPr="00395D93" w:rsidRDefault="00395D93" w:rsidP="00395D93">
            <w:pPr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3"/>
                <w:lang w:eastAsia="ru-RU"/>
              </w:rPr>
            </w:pP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>Стребелева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18"/>
                <w:szCs w:val="18"/>
                <w:bdr w:val="none" w:sz="0" w:space="0" w:color="auto" w:frame="1"/>
                <w:lang w:eastAsia="ru-RU"/>
              </w:rPr>
              <w:t xml:space="preserve"> Е.А. ПСИХОЛОГО-ПЕДАГОГИЧЕСКАЯ ДИАГНОСТИКА РАЗВИТИЯ ДЕТЕЙ РАННЕГО И ДОШКОЛЬНОГО ВОЗРАСТА  – Просвещение, 2020. – 164с.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lastRenderedPageBreak/>
              <w:drawing>
                <wp:inline distT="0" distB="0" distL="0" distR="0">
                  <wp:extent cx="1905000" cy="2790825"/>
                  <wp:effectExtent l="0" t="0" r="0" b="9525"/>
                  <wp:docPr id="6" name="Рисунок 6" descr="https://mdou179.edu.yar.ru/1850838_w200_h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dou179.edu.yar.ru/1850838_w200_h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Забрамная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С.Д., Левченко И.Ю., Добровольская Т.А. Психолого-педагогическая диагностика. –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Academia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2005. – 320с.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2657475"/>
                  <wp:effectExtent l="0" t="0" r="0" b="9525"/>
                  <wp:docPr id="5" name="Рисунок 5" descr="https://mdou179.edu.yar.ru/002364839_1_c8813264151db64d6416dce223b38f5f_w200_h2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dou179.edu.yar.ru/002364839_1_c8813264151db64d6416dce223b38f5f_w200_h2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 Смирнова Е. О.,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Галигузова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Л. Н., Ермолова Т. В., Мещерякова С. Ю. С 50 Диагностика психического развития детей от рождения до 3 лет — М.: МГППУ, 2002. — 128 с. 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1771650"/>
                  <wp:effectExtent l="0" t="0" r="0" b="0"/>
                  <wp:docPr id="4" name="Рисунок 4" descr="https://mdou179.edu.yar.ru/bez_pechora_w200_h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dou179.edu.yar.ru/bez_pechora_w200_h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Пантюхина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Г.В., Печора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К.Л.,Фрухт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Э.Л. МЕТОДЫ ДИАГНОСТИКИ НЕРВНО-ПСИХИЧЕСКОГО РАЗВИТИЯ ДЕТЕЙ РАННЕГО ВОЗРАСТА Под редакцией проф. В.А. </w:t>
            </w:r>
            <w:proofErr w:type="spellStart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Доскина</w:t>
            </w:r>
            <w:proofErr w:type="spellEnd"/>
            <w:r w:rsidRPr="00395D9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lastRenderedPageBreak/>
              <w:drawing>
                <wp:inline distT="0" distB="0" distL="0" distR="0">
                  <wp:extent cx="1905000" cy="2533650"/>
                  <wp:effectExtent l="0" t="0" r="0" b="0"/>
                  <wp:docPr id="3" name="Рисунок 3" descr="https://mdou179.edu.yar.ru/cover_w200_h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dou179.edu.yar.ru/cover_w200_h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  <w:t> </w:t>
            </w:r>
            <w:r w:rsidRPr="00F067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Н.Н. Павлова, Л.Г.Руденко Психологическая диагностика и коррекция в раннем возрасте (2,5 – 3 года). - Генезис, 2014. - 40с.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2752725"/>
                  <wp:effectExtent l="0" t="0" r="0" b="9525"/>
                  <wp:docPr id="2" name="Рисунок 2" descr="https://mdou179.edu.yar.ru/cover__1__w200_h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dou179.edu.yar.ru/cover__1__w200_h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F067C8" w:rsidRDefault="00395D93" w:rsidP="00395D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  <w:t> </w:t>
            </w:r>
          </w:p>
          <w:p w:rsidR="00395D93" w:rsidRPr="00395D93" w:rsidRDefault="00395D93" w:rsidP="00395D93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F067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Диагностическое обследование детей раннего и младшего дошкольного возраста. Научный редактор Н.В. Серебрякова. – КАРО, 2014г – 64с.</w:t>
            </w:r>
          </w:p>
        </w:tc>
      </w:tr>
      <w:tr w:rsidR="00395D93" w:rsidRPr="00395D93" w:rsidTr="00395D93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395D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3"/>
                <w:lang w:eastAsia="ru-RU"/>
              </w:rPr>
            </w:pPr>
            <w:r w:rsidRPr="00395D93">
              <w:rPr>
                <w:rFonts w:ascii="Verdana" w:eastAsia="Times New Roman" w:hAnsi="Verdana" w:cs="Times New Roman"/>
                <w:noProof/>
                <w:color w:val="000000"/>
                <w:sz w:val="24"/>
                <w:szCs w:val="23"/>
                <w:lang w:eastAsia="ru-RU"/>
              </w:rPr>
              <w:drawing>
                <wp:inline distT="0" distB="0" distL="0" distR="0">
                  <wp:extent cx="1905000" cy="2705100"/>
                  <wp:effectExtent l="0" t="0" r="0" b="0"/>
                  <wp:docPr id="1" name="Рисунок 1" descr="https://mdou179.edu.yar.ru/5dgjhuln5my_w200_h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dou179.edu.yar.ru/5dgjhuln5my_w200_h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5D93" w:rsidRPr="00395D93" w:rsidRDefault="00395D93" w:rsidP="00F067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1"/>
                <w:lang w:eastAsia="ru-RU"/>
              </w:rPr>
            </w:pPr>
            <w:r w:rsidRPr="00F067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Стандартный тест определения коэффициента нервно-психического развития младенца и ребенка раннего возраста (от 0 до 3</w:t>
            </w:r>
            <w:r w:rsidR="00F067C8" w:rsidRPr="00F067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лет) «ГНОМ» (авторы Г.В. Козло</w:t>
            </w:r>
            <w:r w:rsidRPr="00F067C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вская, М.А. Калинина, А.В. Горюнова).</w:t>
            </w:r>
          </w:p>
        </w:tc>
      </w:tr>
    </w:tbl>
    <w:p w:rsidR="00556A4E" w:rsidRPr="00395D93" w:rsidRDefault="00F067C8" w:rsidP="00395D93">
      <w:pPr>
        <w:ind w:left="-1418"/>
      </w:pPr>
    </w:p>
    <w:sectPr w:rsidR="00556A4E" w:rsidRPr="00395D93" w:rsidSect="00395D93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EBF"/>
    <w:rsid w:val="00203EBF"/>
    <w:rsid w:val="00313E9A"/>
    <w:rsid w:val="00395D93"/>
    <w:rsid w:val="007F12D9"/>
    <w:rsid w:val="007F1CC4"/>
    <w:rsid w:val="00F0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C4"/>
  </w:style>
  <w:style w:type="paragraph" w:styleId="1">
    <w:name w:val="heading 1"/>
    <w:basedOn w:val="a"/>
    <w:link w:val="10"/>
    <w:uiPriority w:val="9"/>
    <w:qFormat/>
    <w:rsid w:val="00395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D93"/>
    <w:rPr>
      <w:b/>
      <w:bCs/>
    </w:rPr>
  </w:style>
  <w:style w:type="paragraph" w:styleId="a4">
    <w:name w:val="Normal (Web)"/>
    <w:basedOn w:val="a"/>
    <w:uiPriority w:val="99"/>
    <w:semiHidden/>
    <w:unhideWhenUsed/>
    <w:rsid w:val="0039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2020-10-04T14:46:00Z</dcterms:created>
  <dcterms:modified xsi:type="dcterms:W3CDTF">2024-03-22T09:17:00Z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209013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