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2" w:rsidRPr="002477C2" w:rsidRDefault="002477C2" w:rsidP="002477C2">
      <w:pPr>
        <w:shd w:val="clear" w:color="auto" w:fill="F8F8F8"/>
        <w:spacing w:line="31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2477C2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О диспансеризации в Ярославле в 2018 году</w:t>
      </w:r>
    </w:p>
    <w:p w:rsidR="002477C2" w:rsidRPr="002477C2" w:rsidRDefault="002477C2" w:rsidP="002477C2">
      <w:pPr>
        <w:spacing w:after="0" w:line="209" w:lineRule="atLeas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text"/>
      <w:bookmarkEnd w:id="0"/>
      <w:r w:rsidRPr="002477C2">
        <w:rPr>
          <w:rFonts w:ascii="Arial" w:eastAsia="Times New Roman" w:hAnsi="Arial" w:cs="Arial"/>
          <w:color w:val="000000"/>
          <w:sz w:val="15"/>
          <w:szCs w:val="15"/>
        </w:rPr>
        <w:t>По информации департамента здравоохранения и фармации Ярославской области за 9 месяцев текущего года в лечебных учреждениях города Ярославля прошли диспансеризацию 50631 человек, что составило 71,8% от общего количества взрослого населения, подлежащего диспансеризации в 2018 году.</w:t>
      </w:r>
      <w:r w:rsidRPr="002477C2">
        <w:rPr>
          <w:rFonts w:ascii="Arial" w:eastAsia="Times New Roman" w:hAnsi="Arial" w:cs="Arial"/>
          <w:color w:val="000000"/>
          <w:sz w:val="15"/>
        </w:rPr>
        <w:t> 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Наиболее активными и заинтересованными в своем здоровье продолжают оставаться жители Дзержинского района: всего за текущий период времени диспансеризацию прошли 13707 человек, что составило 27,1% от общего количества людей, обратившихся в лечебные учреждения и прошедших диспансеризацию. На втором месте оказались жители Кировского и Ленинского районов: прошли диспансеризацию 11585 человек (22,9%), затем Фрунзенского района – 11493 человека (22,7%), Заволжского района – 8352 человека (16,5%) и </w:t>
      </w:r>
      <w:proofErr w:type="spell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Красноперекопского</w:t>
      </w:r>
      <w:proofErr w:type="spell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района – 5494 человека (10,8%).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Напомним, что «лидером» по результатам 2017 года также был Дзержинский район.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Уважаемые жители города Ярославля!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Напоминаем Вам о том, что диспансеризация взрослого населения проводится в лечебных учреждениях города Ярославля по месту жительства (прикрепления) бесплатно для населения.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Диспансеризации подлежат: работающие граждане, неработающие граждане, обучающиеся в образовательных организациях по очной форме.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Диспансеризация проводится 1 раз в 3 года в определенные возрастные периоды: первая – в 21 год, и далее с трехлетним интервалом, без ограничения возраста (ряд исследований, и это тоже новшество этого года, проводится раз в два года).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ВНИМАНИЕ! С 1 января 2018 года в России изменился порядок проведения диспансеризации населения. Согласно приказу Министерства здравоохранения с начала года из списка исследований исключены общие анализы крови, мочи, УЗИ брюшной полости. Вместо них упор сделан </w:t>
      </w:r>
      <w:proofErr w:type="gram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на те</w:t>
      </w:r>
      <w:proofErr w:type="gram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методы диагностики, которые помогают выявлять онкологические заболевания на ранних стадиях. </w:t>
      </w:r>
      <w:proofErr w:type="gram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Речь идет о таких исследованиях, как маммография (для женщин от 50 до 70 лет обследование проводится 1 раз в два года, а не в три, как раньше, для женщин в возрасте от 39 до 48 лет – 1 раз в три года) и исследование для выявления рака прямой кишки (начиная с 49 лет обследование проводится 1 раз в два года).</w:t>
      </w:r>
      <w:proofErr w:type="gram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Для мужчин в возрасте 45 лет и 51 года также включен </w:t>
      </w:r>
      <w:proofErr w:type="spell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онкомаркер</w:t>
      </w:r>
      <w:proofErr w:type="spell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ПСА (</w:t>
      </w:r>
      <w:proofErr w:type="spell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простатспецифический</w:t>
      </w:r>
      <w:proofErr w:type="spell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антиген).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Диспансеризация проходит в два этапа.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 первом этапе проводится опрос (анкетирование) в целях выявления жалоб, характерных для неинфекционных заболеваний, медицинский осмотр и консультирование. </w:t>
      </w:r>
      <w:proofErr w:type="gramStart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В рамках скрининга – антропометрия, измерение артериального давления, анализ крови на холестерин и глюкозу, флюорография, </w:t>
      </w:r>
      <w:proofErr w:type="spell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маммографическое</w:t>
      </w:r>
      <w:proofErr w:type="spell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исследование, электрокардиограмма (для мужчин в возрасте 36 лет и старше, для женщин в возрасте 45 лет и старше), </w:t>
      </w:r>
      <w:proofErr w:type="spell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онкомаркер</w:t>
      </w:r>
      <w:proofErr w:type="spell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ПСА (для мужчин в возрасте 45 лет и 51 года), осмотр врача-гинеколога (для женщин (для женщин в возрасте от 30 до 60 лет 1 раз в</w:t>
      </w:r>
      <w:proofErr w:type="gram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gramStart"/>
      <w:r w:rsidRPr="002477C2">
        <w:rPr>
          <w:rFonts w:ascii="Arial" w:eastAsia="Times New Roman" w:hAnsi="Arial" w:cs="Arial"/>
          <w:color w:val="000000"/>
          <w:sz w:val="15"/>
          <w:szCs w:val="15"/>
        </w:rPr>
        <w:t>3 года), исследование кала на скрытую кровь иммунохимическим методом (для граждан в возрасте от 49 до 73 лет 1 раз в 2 года), измерение внутриглазного давления 1 раз в 3 года (для граждан в возрасте от 60 лет и старше) и осмотр врача-терапевта.</w:t>
      </w:r>
      <w:proofErr w:type="gramEnd"/>
      <w:r w:rsidRPr="002477C2">
        <w:rPr>
          <w:rFonts w:ascii="Arial" w:eastAsia="Times New Roman" w:hAnsi="Arial" w:cs="Arial"/>
          <w:color w:val="000000"/>
          <w:sz w:val="15"/>
          <w:szCs w:val="15"/>
        </w:rPr>
        <w:t xml:space="preserve"> Первый этап проводится с целью выявления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группы здоровья.</w:t>
      </w:r>
      <w:r w:rsidRPr="002477C2">
        <w:rPr>
          <w:rFonts w:ascii="Arial" w:eastAsia="Times New Roman" w:hAnsi="Arial" w:cs="Arial"/>
          <w:color w:val="000000"/>
          <w:sz w:val="15"/>
        </w:rPr>
        <w:t> 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А уже на втором этапе в случае подозрений на заболевание гражданин направляется на консультацию к узкому специалисту. Второй этап диспансеризации проводится с целью дополнительного обследования и уточнения диагноза заболевания (состояния) и проведения углубленного профилактического консультирования.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Объем диспансеризации - перечень осмотров (консультаций) врачами-специалистами, исследований и иных медицинских мероприятий, проводимых в рамках диспансеризации, зависит от возраста и пола гражданина.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Подробную информацию о порядке и условиях прохождения диспансеризации и профилактических осмотров можно получить в регистратуре поликлиники по месту жительства или у участкового врача-терапевта.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Ваше здоровье – в Ваших руках! Берегите себя и будьте здоровы!</w:t>
      </w:r>
      <w:r w:rsidRPr="002477C2">
        <w:rPr>
          <w:rFonts w:ascii="Arial" w:eastAsia="Times New Roman" w:hAnsi="Arial" w:cs="Arial"/>
          <w:color w:val="000000"/>
          <w:sz w:val="15"/>
          <w:szCs w:val="15"/>
        </w:rPr>
        <w:br/>
        <w:t>Пройдите бесплатную диспансеризацию!</w:t>
      </w:r>
    </w:p>
    <w:p w:rsidR="007E589E" w:rsidRDefault="007E589E"/>
    <w:sectPr w:rsidR="007E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77C2"/>
    <w:rsid w:val="002477C2"/>
    <w:rsid w:val="007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7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661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7963">
                      <w:marLeft w:val="0"/>
                      <w:marRight w:val="0"/>
                      <w:marTop w:val="261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2018-11-27T12:02:00Z</dcterms:created>
  <dcterms:modified xsi:type="dcterms:W3CDTF">2018-11-27T12:02:00Z</dcterms:modified>
</cp:coreProperties>
</file>